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PSM09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29,55 × 12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Pumptrack PC3  (dimensiuni: 2257x1228x50/97)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Quarter Pipe  (dimensiuni: 345x366x180)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Funbox  (dimensiuni: 720x488x60)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Bank Ramp  (dimensiuni: 470x366x180)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Ledge 2  (dimensiuni: 286x60x35)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6. Rail drept  (dimensiuni: 400x5x40)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